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line="300" w:lineRule="auto"/>
        <w:rPr>
          <w:rFonts w:hint="eastAsia" w:ascii="黑体" w:hAnsi="黑体" w:eastAsia="黑体" w:cs="黑体"/>
          <w:kern w:val="0"/>
          <w:sz w:val="32"/>
          <w:szCs w:val="32"/>
        </w:rPr>
      </w:pPr>
      <w:r>
        <w:rPr>
          <w:rFonts w:hint="eastAsia" w:ascii="黑体" w:hAnsi="黑体" w:eastAsia="黑体" w:cs="黑体"/>
          <w:kern w:val="0"/>
          <w:sz w:val="32"/>
          <w:szCs w:val="32"/>
          <w:lang w:val="en-US" w:eastAsia="zh-CN"/>
        </w:rPr>
        <w:t>附件2</w:t>
      </w:r>
    </w:p>
    <w:p>
      <w:pPr>
        <w:adjustRightInd w:val="0"/>
        <w:snapToGrid w:val="0"/>
        <w:jc w:val="center"/>
        <w:rPr>
          <w:rFonts w:hint="eastAsia" w:ascii="宋体" w:hAnsi="宋体" w:eastAsia="宋体"/>
          <w:b/>
          <w:bCs/>
          <w:sz w:val="44"/>
          <w:szCs w:val="48"/>
          <w:lang w:val="en-US" w:eastAsia="zh-CN"/>
        </w:rPr>
      </w:pPr>
      <w:r>
        <w:rPr>
          <w:rFonts w:hint="eastAsia" w:ascii="宋体" w:hAnsi="宋体" w:eastAsia="宋体"/>
          <w:b/>
          <w:bCs/>
          <w:sz w:val="44"/>
          <w:szCs w:val="48"/>
          <w:lang w:val="en-US" w:eastAsia="zh-CN"/>
        </w:rPr>
        <w:t>医疗机构医疗服务与质量安全报告</w:t>
      </w:r>
    </w:p>
    <w:p>
      <w:pPr>
        <w:adjustRightInd w:val="0"/>
        <w:snapToGrid w:val="0"/>
        <w:jc w:val="center"/>
        <w:rPr>
          <w:rFonts w:hint="eastAsia" w:ascii="宋体" w:hAnsi="宋体" w:eastAsia="宋体"/>
          <w:b/>
          <w:bCs/>
          <w:sz w:val="44"/>
          <w:szCs w:val="48"/>
          <w:lang w:val="en-US" w:eastAsia="zh-CN"/>
        </w:rPr>
      </w:pPr>
      <w:r>
        <w:rPr>
          <w:rFonts w:hint="eastAsia" w:ascii="宋体" w:hAnsi="宋体" w:eastAsia="宋体"/>
          <w:b/>
          <w:bCs/>
          <w:sz w:val="44"/>
          <w:szCs w:val="48"/>
          <w:lang w:val="en-US" w:eastAsia="zh-CN"/>
        </w:rPr>
        <w:t>征集内容及要求</w:t>
      </w:r>
    </w:p>
    <w:p>
      <w:pPr>
        <w:widowControl/>
        <w:adjustRightInd w:val="0"/>
        <w:snapToGrid w:val="0"/>
        <w:spacing w:line="300" w:lineRule="auto"/>
        <w:ind w:firstLine="640" w:firstLineChars="200"/>
        <w:rPr>
          <w:rFonts w:hint="eastAsia" w:ascii="仿宋_GB2312" w:hAnsi="仿宋" w:eastAsia="仿宋_GB2312" w:cs="宋体"/>
          <w:kern w:val="0"/>
          <w:sz w:val="32"/>
          <w:szCs w:val="32"/>
        </w:rPr>
      </w:pPr>
      <w:bookmarkStart w:id="0" w:name="_GoBack"/>
      <w:bookmarkEnd w:id="0"/>
    </w:p>
    <w:p>
      <w:pPr>
        <w:widowControl/>
        <w:adjustRightInd w:val="0"/>
        <w:snapToGrid w:val="0"/>
        <w:spacing w:line="300" w:lineRule="auto"/>
        <w:ind w:firstLine="640" w:firstLineChars="200"/>
        <w:rPr>
          <w:rFonts w:hint="eastAsia" w:ascii="仿宋_GB2312" w:hAnsi="仿宋" w:eastAsia="仿宋_GB2312" w:cs="宋体"/>
          <w:kern w:val="0"/>
          <w:sz w:val="32"/>
          <w:szCs w:val="32"/>
        </w:rPr>
      </w:pPr>
      <w:r>
        <w:rPr>
          <w:rFonts w:hint="eastAsia" w:ascii="仿宋_GB2312" w:hAnsi="仿宋" w:eastAsia="仿宋_GB2312" w:cs="宋体"/>
          <w:kern w:val="0"/>
          <w:sz w:val="32"/>
          <w:szCs w:val="32"/>
        </w:rPr>
        <w:t>2015年起，国家卫生健康委每年进行《国家医疗服务与质量安全报告》的编制，为我国医疗质量相关政策提供了一定的数据支撑，也为医疗机构如何进行质量管理和改进提供了方向。《全面提升医疗质量行动计划（2023—2025年）》要求医疗机构层面应当编写质量安全月刊，为医疗质量安全改进提供精细化的工作目标和思路。基于此背景，本届中国医疗质量大会将围绕如何编写医疗机构医疗服务与质量安全报告（包括质量月刊、季刊及年度报告）进行征集活动，并遴选部分报告在大会进行交流分享。具体征集内容要求如下：</w:t>
      </w:r>
    </w:p>
    <w:p>
      <w:pPr>
        <w:widowControl/>
        <w:adjustRightInd w:val="0"/>
        <w:snapToGrid w:val="0"/>
        <w:spacing w:line="300" w:lineRule="auto"/>
        <w:ind w:firstLine="640" w:firstLineChars="200"/>
        <w:rPr>
          <w:rFonts w:hint="eastAsia" w:ascii="黑体" w:hAnsi="黑体" w:eastAsia="黑体" w:cs="黑体"/>
          <w:kern w:val="0"/>
          <w:sz w:val="32"/>
          <w:szCs w:val="32"/>
        </w:rPr>
      </w:pPr>
      <w:r>
        <w:rPr>
          <w:rFonts w:hint="eastAsia" w:ascii="黑体" w:hAnsi="黑体" w:eastAsia="黑体" w:cs="黑体"/>
          <w:kern w:val="0"/>
          <w:sz w:val="32"/>
          <w:szCs w:val="32"/>
        </w:rPr>
        <w:t>一、征集要求</w:t>
      </w:r>
    </w:p>
    <w:p>
      <w:pPr>
        <w:widowControl/>
        <w:adjustRightInd w:val="0"/>
        <w:snapToGrid w:val="0"/>
        <w:spacing w:line="300" w:lineRule="auto"/>
        <w:ind w:firstLine="640" w:firstLineChars="200"/>
        <w:rPr>
          <w:rFonts w:hint="eastAsia" w:ascii="仿宋_GB2312" w:hAnsi="仿宋" w:eastAsia="仿宋_GB2312" w:cs="宋体"/>
          <w:kern w:val="0"/>
          <w:sz w:val="32"/>
          <w:szCs w:val="32"/>
        </w:rPr>
      </w:pPr>
      <w:r>
        <w:rPr>
          <w:rFonts w:hint="eastAsia" w:ascii="仿宋_GB2312" w:hAnsi="仿宋" w:eastAsia="仿宋_GB2312" w:cs="宋体"/>
          <w:kern w:val="0"/>
          <w:sz w:val="32"/>
          <w:szCs w:val="32"/>
        </w:rPr>
        <w:t>医疗机构应具有一年及以上医疗服务与质量安全报告（质量月刊、季刊、年报等，报告名称不限）编制经验。</w:t>
      </w:r>
    </w:p>
    <w:p>
      <w:pPr>
        <w:widowControl/>
        <w:adjustRightInd w:val="0"/>
        <w:snapToGrid w:val="0"/>
        <w:spacing w:line="300" w:lineRule="auto"/>
        <w:ind w:firstLine="640" w:firstLineChars="200"/>
        <w:rPr>
          <w:rFonts w:hint="eastAsia" w:ascii="黑体" w:hAnsi="黑体" w:eastAsia="黑体" w:cs="黑体"/>
          <w:kern w:val="0"/>
          <w:sz w:val="32"/>
          <w:szCs w:val="32"/>
        </w:rPr>
      </w:pPr>
      <w:r>
        <w:rPr>
          <w:rFonts w:hint="eastAsia" w:ascii="黑体" w:hAnsi="黑体" w:eastAsia="黑体" w:cs="黑体"/>
          <w:kern w:val="0"/>
          <w:sz w:val="32"/>
          <w:szCs w:val="32"/>
        </w:rPr>
        <w:t>二、征集内容</w:t>
      </w:r>
    </w:p>
    <w:p>
      <w:pPr>
        <w:widowControl/>
        <w:adjustRightInd w:val="0"/>
        <w:snapToGrid w:val="0"/>
        <w:spacing w:line="300" w:lineRule="auto"/>
        <w:ind w:firstLine="640" w:firstLineChars="200"/>
        <w:rPr>
          <w:rFonts w:hint="eastAsia" w:ascii="仿宋_GB2312" w:hAnsi="仿宋" w:eastAsia="仿宋_GB2312" w:cs="宋体"/>
          <w:kern w:val="0"/>
          <w:sz w:val="32"/>
          <w:szCs w:val="32"/>
          <w:lang w:eastAsia="zh-CN"/>
        </w:rPr>
      </w:pPr>
      <w:r>
        <w:rPr>
          <w:rFonts w:hint="eastAsia" w:ascii="仿宋_GB2312" w:hAnsi="仿宋" w:eastAsia="仿宋_GB2312" w:cs="宋体"/>
          <w:kern w:val="0"/>
          <w:sz w:val="32"/>
          <w:szCs w:val="32"/>
          <w:lang w:eastAsia="zh-CN"/>
        </w:rPr>
        <w:t>（</w:t>
      </w:r>
      <w:r>
        <w:rPr>
          <w:rFonts w:hint="eastAsia" w:ascii="仿宋_GB2312" w:hAnsi="仿宋" w:eastAsia="仿宋_GB2312" w:cs="宋体"/>
          <w:kern w:val="0"/>
          <w:sz w:val="32"/>
          <w:szCs w:val="32"/>
          <w:lang w:val="en-US" w:eastAsia="zh-CN"/>
        </w:rPr>
        <w:t>一</w:t>
      </w:r>
      <w:r>
        <w:rPr>
          <w:rFonts w:hint="eastAsia" w:ascii="仿宋_GB2312" w:hAnsi="仿宋" w:eastAsia="仿宋_GB2312" w:cs="宋体"/>
          <w:kern w:val="0"/>
          <w:sz w:val="32"/>
          <w:szCs w:val="32"/>
          <w:lang w:eastAsia="zh-CN"/>
        </w:rPr>
        <w:t>）</w:t>
      </w:r>
      <w:r>
        <w:rPr>
          <w:rFonts w:hint="eastAsia" w:ascii="仿宋_GB2312" w:hAnsi="仿宋" w:eastAsia="仿宋_GB2312" w:cs="宋体"/>
          <w:kern w:val="0"/>
          <w:sz w:val="32"/>
          <w:szCs w:val="32"/>
        </w:rPr>
        <w:t>报告文本首页或封面/封底</w:t>
      </w:r>
      <w:r>
        <w:rPr>
          <w:rFonts w:hint="eastAsia" w:ascii="仿宋_GB2312" w:hAnsi="仿宋" w:eastAsia="仿宋_GB2312" w:cs="宋体"/>
          <w:kern w:val="0"/>
          <w:sz w:val="32"/>
          <w:szCs w:val="32"/>
          <w:lang w:eastAsia="zh-CN"/>
        </w:rPr>
        <w:t>。</w:t>
      </w:r>
    </w:p>
    <w:p>
      <w:pPr>
        <w:widowControl/>
        <w:adjustRightInd w:val="0"/>
        <w:snapToGrid w:val="0"/>
        <w:spacing w:line="300" w:lineRule="auto"/>
        <w:ind w:firstLine="640" w:firstLineChars="200"/>
        <w:rPr>
          <w:rFonts w:hint="eastAsia" w:ascii="仿宋_GB2312" w:hAnsi="仿宋" w:eastAsia="仿宋_GB2312" w:cs="宋体"/>
          <w:kern w:val="0"/>
          <w:sz w:val="32"/>
          <w:szCs w:val="32"/>
          <w:lang w:eastAsia="zh-CN"/>
        </w:rPr>
      </w:pPr>
      <w:r>
        <w:rPr>
          <w:rFonts w:hint="eastAsia" w:ascii="仿宋_GB2312" w:hAnsi="仿宋" w:eastAsia="仿宋_GB2312" w:cs="宋体"/>
          <w:kern w:val="0"/>
          <w:sz w:val="32"/>
          <w:szCs w:val="32"/>
          <w:lang w:eastAsia="zh-CN"/>
        </w:rPr>
        <w:t>（</w:t>
      </w:r>
      <w:r>
        <w:rPr>
          <w:rFonts w:hint="eastAsia" w:ascii="仿宋_GB2312" w:hAnsi="仿宋" w:eastAsia="仿宋_GB2312" w:cs="宋体"/>
          <w:kern w:val="0"/>
          <w:sz w:val="32"/>
          <w:szCs w:val="32"/>
          <w:lang w:val="en-US" w:eastAsia="zh-CN"/>
        </w:rPr>
        <w:t>二</w:t>
      </w:r>
      <w:r>
        <w:rPr>
          <w:rFonts w:hint="eastAsia" w:ascii="仿宋_GB2312" w:hAnsi="仿宋" w:eastAsia="仿宋_GB2312" w:cs="宋体"/>
          <w:kern w:val="0"/>
          <w:sz w:val="32"/>
          <w:szCs w:val="32"/>
          <w:lang w:eastAsia="zh-CN"/>
        </w:rPr>
        <w:t>）</w:t>
      </w:r>
      <w:r>
        <w:rPr>
          <w:rFonts w:hint="eastAsia" w:ascii="仿宋_GB2312" w:hAnsi="仿宋" w:eastAsia="仿宋_GB2312" w:cs="宋体"/>
          <w:kern w:val="0"/>
          <w:sz w:val="32"/>
          <w:szCs w:val="32"/>
        </w:rPr>
        <w:t>报告文本目录</w:t>
      </w:r>
      <w:r>
        <w:rPr>
          <w:rFonts w:hint="eastAsia" w:ascii="仿宋_GB2312" w:hAnsi="仿宋" w:eastAsia="仿宋_GB2312" w:cs="宋体"/>
          <w:kern w:val="0"/>
          <w:sz w:val="32"/>
          <w:szCs w:val="32"/>
          <w:lang w:eastAsia="zh-CN"/>
        </w:rPr>
        <w:t>。</w:t>
      </w:r>
    </w:p>
    <w:p>
      <w:pPr>
        <w:widowControl/>
        <w:adjustRightInd w:val="0"/>
        <w:snapToGrid w:val="0"/>
        <w:spacing w:line="300" w:lineRule="auto"/>
        <w:ind w:firstLine="640" w:firstLineChars="200"/>
        <w:rPr>
          <w:rFonts w:hint="eastAsia" w:ascii="仿宋_GB2312" w:hAnsi="仿宋" w:eastAsia="仿宋_GB2312" w:cs="宋体"/>
          <w:kern w:val="0"/>
          <w:sz w:val="32"/>
          <w:szCs w:val="32"/>
          <w:lang w:eastAsia="zh-CN"/>
        </w:rPr>
      </w:pPr>
      <w:r>
        <w:rPr>
          <w:rFonts w:hint="eastAsia" w:ascii="仿宋_GB2312" w:hAnsi="仿宋" w:eastAsia="仿宋_GB2312" w:cs="宋体"/>
          <w:kern w:val="0"/>
          <w:sz w:val="32"/>
          <w:szCs w:val="32"/>
          <w:lang w:eastAsia="zh-CN"/>
        </w:rPr>
        <w:t>（</w:t>
      </w:r>
      <w:r>
        <w:rPr>
          <w:rFonts w:hint="eastAsia" w:ascii="仿宋_GB2312" w:hAnsi="仿宋" w:eastAsia="仿宋_GB2312" w:cs="宋体"/>
          <w:kern w:val="0"/>
          <w:sz w:val="32"/>
          <w:szCs w:val="32"/>
          <w:lang w:val="en-US" w:eastAsia="zh-CN"/>
        </w:rPr>
        <w:t>三</w:t>
      </w:r>
      <w:r>
        <w:rPr>
          <w:rFonts w:hint="eastAsia" w:ascii="仿宋_GB2312" w:hAnsi="仿宋" w:eastAsia="仿宋_GB2312" w:cs="宋体"/>
          <w:kern w:val="0"/>
          <w:sz w:val="32"/>
          <w:szCs w:val="32"/>
          <w:lang w:eastAsia="zh-CN"/>
        </w:rPr>
        <w:t>）</w:t>
      </w:r>
      <w:r>
        <w:rPr>
          <w:rFonts w:hint="eastAsia" w:ascii="仿宋_GB2312" w:hAnsi="仿宋" w:eastAsia="仿宋_GB2312" w:cs="宋体"/>
          <w:kern w:val="0"/>
          <w:sz w:val="32"/>
          <w:szCs w:val="32"/>
        </w:rPr>
        <w:t>报告文本编撰方法、流程介绍</w:t>
      </w:r>
      <w:r>
        <w:rPr>
          <w:rFonts w:hint="eastAsia" w:ascii="仿宋_GB2312" w:hAnsi="仿宋" w:eastAsia="仿宋_GB2312" w:cs="宋体"/>
          <w:kern w:val="0"/>
          <w:sz w:val="32"/>
          <w:szCs w:val="32"/>
          <w:lang w:eastAsia="zh-CN"/>
        </w:rPr>
        <w:t>。</w:t>
      </w:r>
    </w:p>
    <w:p>
      <w:pPr>
        <w:widowControl/>
        <w:adjustRightInd w:val="0"/>
        <w:snapToGrid w:val="0"/>
        <w:spacing w:line="300" w:lineRule="auto"/>
        <w:ind w:firstLine="640" w:firstLineChars="200"/>
        <w:rPr>
          <w:rFonts w:hint="eastAsia" w:ascii="仿宋_GB2312" w:hAnsi="仿宋" w:eastAsia="仿宋_GB2312" w:cs="宋体"/>
          <w:kern w:val="0"/>
          <w:sz w:val="32"/>
          <w:szCs w:val="32"/>
        </w:rPr>
      </w:pPr>
      <w:r>
        <w:rPr>
          <w:rFonts w:hint="eastAsia" w:ascii="仿宋_GB2312" w:hAnsi="仿宋" w:eastAsia="仿宋_GB2312" w:cs="宋体"/>
          <w:kern w:val="0"/>
          <w:sz w:val="32"/>
          <w:szCs w:val="32"/>
          <w:lang w:eastAsia="zh-CN"/>
        </w:rPr>
        <w:t>（</w:t>
      </w:r>
      <w:r>
        <w:rPr>
          <w:rFonts w:hint="eastAsia" w:ascii="仿宋_GB2312" w:hAnsi="仿宋" w:eastAsia="仿宋_GB2312" w:cs="宋体"/>
          <w:kern w:val="0"/>
          <w:sz w:val="32"/>
          <w:szCs w:val="32"/>
          <w:lang w:val="en-US" w:eastAsia="zh-CN"/>
        </w:rPr>
        <w:t>四</w:t>
      </w:r>
      <w:r>
        <w:rPr>
          <w:rFonts w:hint="eastAsia" w:ascii="仿宋_GB2312" w:hAnsi="仿宋" w:eastAsia="仿宋_GB2312" w:cs="宋体"/>
          <w:kern w:val="0"/>
          <w:sz w:val="32"/>
          <w:szCs w:val="32"/>
          <w:lang w:eastAsia="zh-CN"/>
        </w:rPr>
        <w:t>）</w:t>
      </w:r>
      <w:r>
        <w:rPr>
          <w:rFonts w:hint="eastAsia" w:ascii="仿宋_GB2312" w:hAnsi="仿宋" w:eastAsia="仿宋_GB2312" w:cs="宋体"/>
          <w:kern w:val="0"/>
          <w:sz w:val="32"/>
          <w:szCs w:val="32"/>
        </w:rPr>
        <w:t>报告数据应用简介（可提供实例，不作硬性要求）等。</w:t>
      </w:r>
    </w:p>
    <w:p>
      <w:pPr>
        <w:widowControl/>
        <w:adjustRightInd w:val="0"/>
        <w:snapToGrid w:val="0"/>
        <w:spacing w:line="300" w:lineRule="auto"/>
        <w:ind w:firstLine="640" w:firstLineChars="200"/>
        <w:rPr>
          <w:rFonts w:hint="eastAsia" w:ascii="黑体" w:hAnsi="黑体" w:eastAsia="黑体" w:cs="黑体"/>
          <w:kern w:val="0"/>
          <w:sz w:val="32"/>
          <w:szCs w:val="32"/>
        </w:rPr>
      </w:pPr>
      <w:r>
        <w:rPr>
          <w:rFonts w:hint="eastAsia" w:ascii="黑体" w:hAnsi="黑体" w:eastAsia="黑体" w:cs="黑体"/>
          <w:kern w:val="0"/>
          <w:sz w:val="32"/>
          <w:szCs w:val="32"/>
        </w:rPr>
        <w:t>三、征集时间</w:t>
      </w:r>
    </w:p>
    <w:p>
      <w:pPr>
        <w:widowControl/>
        <w:adjustRightInd w:val="0"/>
        <w:snapToGrid w:val="0"/>
        <w:spacing w:line="300" w:lineRule="auto"/>
        <w:ind w:firstLine="640" w:firstLineChars="200"/>
        <w:rPr>
          <w:rFonts w:hint="eastAsia" w:ascii="仿宋_GB2312" w:hAnsi="仿宋" w:eastAsia="仿宋_GB2312" w:cs="宋体"/>
          <w:kern w:val="0"/>
          <w:sz w:val="32"/>
          <w:szCs w:val="32"/>
        </w:rPr>
      </w:pPr>
      <w:r>
        <w:rPr>
          <w:rFonts w:hint="eastAsia" w:ascii="仿宋_GB2312" w:hAnsi="仿宋" w:eastAsia="仿宋_GB2312" w:cs="宋体"/>
          <w:kern w:val="0"/>
          <w:sz w:val="32"/>
          <w:szCs w:val="32"/>
          <w:lang w:val="en-US" w:eastAsia="zh-CN"/>
        </w:rPr>
        <w:t>即日</w:t>
      </w:r>
      <w:r>
        <w:rPr>
          <w:rFonts w:hint="eastAsia" w:ascii="仿宋_GB2312" w:hAnsi="仿宋" w:eastAsia="仿宋_GB2312" w:cs="宋体"/>
          <w:kern w:val="0"/>
          <w:sz w:val="32"/>
          <w:szCs w:val="32"/>
        </w:rPr>
        <w:t>起至202</w:t>
      </w:r>
      <w:r>
        <w:rPr>
          <w:rFonts w:hint="eastAsia" w:ascii="仿宋_GB2312" w:hAnsi="仿宋" w:eastAsia="仿宋_GB2312" w:cs="宋体"/>
          <w:kern w:val="0"/>
          <w:sz w:val="32"/>
          <w:szCs w:val="32"/>
          <w:lang w:val="en-US" w:eastAsia="zh-CN"/>
        </w:rPr>
        <w:t>4</w:t>
      </w:r>
      <w:r>
        <w:rPr>
          <w:rFonts w:hint="eastAsia" w:ascii="仿宋_GB2312" w:hAnsi="仿宋" w:eastAsia="仿宋_GB2312" w:cs="宋体"/>
          <w:kern w:val="0"/>
          <w:sz w:val="32"/>
          <w:szCs w:val="32"/>
        </w:rPr>
        <w:t>年</w:t>
      </w:r>
      <w:r>
        <w:rPr>
          <w:rFonts w:hint="eastAsia" w:ascii="仿宋_GB2312" w:hAnsi="仿宋" w:eastAsia="仿宋_GB2312" w:cs="宋体"/>
          <w:kern w:val="0"/>
          <w:sz w:val="32"/>
          <w:szCs w:val="32"/>
          <w:lang w:val="en-US" w:eastAsia="zh-CN"/>
        </w:rPr>
        <w:t>7</w:t>
      </w:r>
      <w:r>
        <w:rPr>
          <w:rFonts w:hint="eastAsia" w:ascii="仿宋_GB2312" w:hAnsi="仿宋" w:eastAsia="仿宋_GB2312" w:cs="宋体"/>
          <w:kern w:val="0"/>
          <w:sz w:val="32"/>
          <w:szCs w:val="32"/>
        </w:rPr>
        <w:t>月</w:t>
      </w:r>
      <w:r>
        <w:rPr>
          <w:rFonts w:hint="eastAsia" w:ascii="仿宋_GB2312" w:hAnsi="仿宋" w:eastAsia="仿宋_GB2312" w:cs="宋体"/>
          <w:kern w:val="0"/>
          <w:sz w:val="32"/>
          <w:szCs w:val="32"/>
          <w:lang w:val="en-US" w:eastAsia="zh-CN"/>
        </w:rPr>
        <w:t>6</w:t>
      </w:r>
      <w:r>
        <w:rPr>
          <w:rFonts w:hint="eastAsia" w:ascii="仿宋_GB2312" w:hAnsi="仿宋" w:eastAsia="仿宋_GB2312" w:cs="宋体"/>
          <w:kern w:val="0"/>
          <w:sz w:val="32"/>
          <w:szCs w:val="32"/>
        </w:rPr>
        <w:t>日。</w:t>
      </w:r>
    </w:p>
    <w:p>
      <w:pPr>
        <w:widowControl/>
        <w:adjustRightInd w:val="0"/>
        <w:snapToGrid w:val="0"/>
        <w:spacing w:line="300" w:lineRule="auto"/>
        <w:ind w:firstLine="640" w:firstLineChars="200"/>
        <w:rPr>
          <w:rFonts w:hint="eastAsia" w:ascii="黑体" w:hAnsi="黑体" w:eastAsia="黑体" w:cs="黑体"/>
          <w:kern w:val="0"/>
          <w:sz w:val="32"/>
          <w:szCs w:val="32"/>
        </w:rPr>
      </w:pPr>
      <w:r>
        <w:rPr>
          <w:rFonts w:hint="eastAsia" w:ascii="黑体" w:hAnsi="黑体" w:eastAsia="黑体" w:cs="黑体"/>
          <w:kern w:val="0"/>
          <w:sz w:val="32"/>
          <w:szCs w:val="32"/>
        </w:rPr>
        <w:t>四、提交方式</w:t>
      </w:r>
    </w:p>
    <w:p>
      <w:pPr>
        <w:widowControl/>
        <w:adjustRightInd w:val="0"/>
        <w:snapToGrid w:val="0"/>
        <w:spacing w:line="300" w:lineRule="auto"/>
        <w:ind w:firstLine="640" w:firstLineChars="200"/>
        <w:rPr>
          <w:rFonts w:ascii="仿宋_GB2312" w:hAnsi="宋体" w:eastAsia="仿宋_GB2312" w:cs="宋体"/>
          <w:kern w:val="0"/>
          <w:sz w:val="32"/>
          <w:szCs w:val="32"/>
        </w:rPr>
      </w:pPr>
      <w:r>
        <w:rPr>
          <w:rFonts w:hint="eastAsia" w:ascii="仿宋_GB2312" w:hAnsi="仿宋" w:eastAsia="仿宋_GB2312" w:cs="宋体"/>
          <w:kern w:val="0"/>
          <w:sz w:val="32"/>
          <w:szCs w:val="32"/>
        </w:rPr>
        <w:t>请报名人员认真填写下表并盖章，以Word和PDF格式发送至ncis@niha.org.cn，邮件主题为“医疗机构报告+姓名”。</w:t>
      </w:r>
    </w:p>
    <w:p>
      <w:pPr>
        <w:adjustRightInd w:val="0"/>
        <w:snapToGrid w:val="0"/>
        <w:jc w:val="center"/>
        <w:rPr>
          <w:rFonts w:hint="eastAsia" w:ascii="宋体" w:hAnsi="宋体" w:eastAsia="宋体"/>
          <w:b/>
          <w:bCs/>
          <w:sz w:val="44"/>
          <w:szCs w:val="48"/>
          <w:lang w:val="en-US" w:eastAsia="zh-CN"/>
        </w:rPr>
      </w:pPr>
      <w:r>
        <w:rPr>
          <w:rFonts w:hint="eastAsia" w:ascii="宋体" w:hAnsi="宋体" w:eastAsia="宋体"/>
          <w:b/>
          <w:bCs/>
          <w:sz w:val="44"/>
          <w:szCs w:val="48"/>
          <w:lang w:val="en-US" w:eastAsia="zh-CN"/>
        </w:rPr>
        <w:t>医疗机构医疗服务与质量安全报告</w:t>
      </w:r>
    </w:p>
    <w:p>
      <w:pPr>
        <w:adjustRightInd w:val="0"/>
        <w:snapToGrid w:val="0"/>
        <w:jc w:val="center"/>
        <w:rPr>
          <w:rFonts w:hint="eastAsia" w:ascii="宋体" w:hAnsi="宋体" w:eastAsia="宋体"/>
          <w:b/>
          <w:bCs/>
          <w:sz w:val="44"/>
          <w:szCs w:val="48"/>
          <w:lang w:val="en-US" w:eastAsia="zh-CN"/>
        </w:rPr>
      </w:pPr>
      <w:r>
        <w:rPr>
          <w:rFonts w:hint="eastAsia" w:ascii="宋体" w:hAnsi="宋体" w:eastAsia="宋体"/>
          <w:b/>
          <w:bCs/>
          <w:sz w:val="44"/>
          <w:szCs w:val="48"/>
          <w:lang w:val="en-US" w:eastAsia="zh-CN"/>
        </w:rPr>
        <w:t>征集报名表</w:t>
      </w:r>
    </w:p>
    <w:tbl>
      <w:tblPr>
        <w:tblStyle w:val="11"/>
        <w:tblW w:w="93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2997"/>
        <w:gridCol w:w="1659"/>
        <w:gridCol w:w="27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医院名称</w:t>
            </w:r>
          </w:p>
        </w:tc>
        <w:tc>
          <w:tcPr>
            <w:tcW w:w="2997" w:type="dxa"/>
          </w:tcPr>
          <w:p>
            <w:pPr>
              <w:widowControl/>
              <w:rPr>
                <w:rFonts w:ascii="仿宋_GB2312" w:hAnsi="宋体" w:eastAsia="仿宋_GB2312" w:cs="宋体"/>
                <w:kern w:val="0"/>
                <w:sz w:val="28"/>
                <w:szCs w:val="28"/>
              </w:rPr>
            </w:pPr>
          </w:p>
        </w:tc>
        <w:tc>
          <w:tcPr>
            <w:tcW w:w="1659" w:type="dxa"/>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报告名称</w:t>
            </w:r>
          </w:p>
        </w:tc>
        <w:tc>
          <w:tcPr>
            <w:tcW w:w="2715" w:type="dxa"/>
          </w:tcPr>
          <w:p>
            <w:pPr>
              <w:widowControl/>
              <w:rPr>
                <w:rFonts w:ascii="仿宋_GB2312" w:hAnsi="宋体"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上报人</w:t>
            </w:r>
          </w:p>
        </w:tc>
        <w:tc>
          <w:tcPr>
            <w:tcW w:w="2997" w:type="dxa"/>
          </w:tcPr>
          <w:p>
            <w:pPr>
              <w:widowControl/>
              <w:rPr>
                <w:rFonts w:ascii="仿宋_GB2312" w:hAnsi="宋体" w:eastAsia="仿宋_GB2312" w:cs="宋体"/>
                <w:kern w:val="0"/>
                <w:sz w:val="28"/>
                <w:szCs w:val="28"/>
              </w:rPr>
            </w:pPr>
          </w:p>
        </w:tc>
        <w:tc>
          <w:tcPr>
            <w:tcW w:w="1659" w:type="dxa"/>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联系电话</w:t>
            </w:r>
          </w:p>
        </w:tc>
        <w:tc>
          <w:tcPr>
            <w:tcW w:w="2715" w:type="dxa"/>
          </w:tcPr>
          <w:p>
            <w:pPr>
              <w:widowControl/>
              <w:rPr>
                <w:rFonts w:ascii="仿宋_GB2312" w:hAnsi="宋体"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报告形式</w:t>
            </w:r>
          </w:p>
        </w:tc>
        <w:tc>
          <w:tcPr>
            <w:tcW w:w="7371" w:type="dxa"/>
            <w:gridSpan w:val="3"/>
          </w:tcPr>
          <w:p>
            <w:pPr>
              <w:widowControl/>
              <w:rPr>
                <w:rFonts w:ascii="仿宋_GB2312" w:hAnsi="宋体" w:eastAsia="仿宋_GB2312" w:cs="宋体"/>
                <w:kern w:val="0"/>
                <w:sz w:val="28"/>
                <w:szCs w:val="28"/>
              </w:rPr>
            </w:pPr>
            <w:r>
              <w:rPr>
                <w:rFonts w:hint="eastAsia" w:ascii="仿宋_GB2312" w:hAnsi="宋体" w:eastAsia="仿宋_GB2312" w:cs="宋体"/>
                <w:kern w:val="0"/>
                <w:sz w:val="28"/>
                <w:szCs w:val="28"/>
              </w:rPr>
              <w:t xml:space="preserve"> </w:t>
            </w:r>
            <w:r>
              <w:rPr>
                <w:rFonts w:ascii="Wingdings 2" w:hAnsi="Wingdings 2" w:eastAsia="仿宋_GB2312" w:cs="Wingdings 2"/>
                <w:kern w:val="0"/>
                <w:sz w:val="28"/>
                <w:szCs w:val="28"/>
              </w:rPr>
              <w:t xml:space="preserve"> </w:t>
            </w:r>
            <w:r>
              <w:rPr>
                <w:rFonts w:hint="eastAsia" w:ascii="Wingdings 2" w:hAnsi="Wingdings 2" w:eastAsia="仿宋_GB2312" w:cs="Wingdings 2"/>
                <w:kern w:val="0"/>
                <w:sz w:val="28"/>
                <w:szCs w:val="28"/>
              </w:rPr>
              <w:t>□</w:t>
            </w:r>
            <w:r>
              <w:rPr>
                <w:rFonts w:hint="eastAsia" w:ascii="仿宋_GB2312" w:hAnsi="宋体" w:eastAsia="仿宋_GB2312" w:cs="宋体"/>
                <w:kern w:val="0"/>
                <w:sz w:val="28"/>
                <w:szCs w:val="28"/>
              </w:rPr>
              <w:t xml:space="preserve">月刊    </w:t>
            </w:r>
            <w:r>
              <w:rPr>
                <w:rFonts w:hint="eastAsia" w:ascii="Wingdings 2" w:hAnsi="Wingdings 2" w:eastAsia="仿宋_GB2312" w:cs="Wingdings 2"/>
                <w:kern w:val="0"/>
                <w:sz w:val="28"/>
                <w:szCs w:val="28"/>
              </w:rPr>
              <w:t>□季刊  □年度报告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3" w:hRule="atLeast"/>
        </w:trPr>
        <w:tc>
          <w:tcPr>
            <w:tcW w:w="1980" w:type="dxa"/>
            <w:vAlign w:val="center"/>
          </w:tcPr>
          <w:p>
            <w:pPr>
              <w:widowControl/>
              <w:adjustRightInd w:val="0"/>
              <w:snapToGrid w:val="0"/>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报告首页或封面/封底（照片或P</w:t>
            </w:r>
            <w:r>
              <w:rPr>
                <w:rFonts w:ascii="仿宋_GB2312" w:hAnsi="宋体" w:eastAsia="仿宋_GB2312" w:cs="宋体"/>
                <w:kern w:val="0"/>
                <w:sz w:val="28"/>
                <w:szCs w:val="28"/>
              </w:rPr>
              <w:t>DF</w:t>
            </w:r>
            <w:r>
              <w:rPr>
                <w:rFonts w:hint="eastAsia" w:ascii="仿宋_GB2312" w:hAnsi="宋体" w:eastAsia="仿宋_GB2312" w:cs="宋体"/>
                <w:kern w:val="0"/>
                <w:sz w:val="28"/>
                <w:szCs w:val="28"/>
              </w:rPr>
              <w:t>文档）</w:t>
            </w:r>
          </w:p>
        </w:tc>
        <w:tc>
          <w:tcPr>
            <w:tcW w:w="7371" w:type="dxa"/>
            <w:gridSpan w:val="3"/>
          </w:tcPr>
          <w:p>
            <w:pPr>
              <w:widowControl/>
              <w:rPr>
                <w:rFonts w:ascii="仿宋_GB2312" w:hAnsi="宋体"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pPr>
              <w:widowControl/>
              <w:adjustRightInd w:val="0"/>
              <w:snapToGrid w:val="0"/>
              <w:spacing w:line="360" w:lineRule="auto"/>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报告目录（完整版）</w:t>
            </w:r>
          </w:p>
        </w:tc>
        <w:tc>
          <w:tcPr>
            <w:tcW w:w="7371" w:type="dxa"/>
            <w:gridSpan w:val="3"/>
          </w:tcPr>
          <w:p>
            <w:pPr>
              <w:widowControl/>
              <w:rPr>
                <w:rFonts w:ascii="仿宋_GB2312" w:hAnsi="宋体"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980" w:type="dxa"/>
            <w:vAlign w:val="center"/>
          </w:tcPr>
          <w:p>
            <w:pPr>
              <w:widowControl/>
              <w:adjustRightInd w:val="0"/>
              <w:snapToGrid w:val="0"/>
              <w:spacing w:line="360" w:lineRule="auto"/>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报告编撰方法</w:t>
            </w:r>
          </w:p>
        </w:tc>
        <w:tc>
          <w:tcPr>
            <w:tcW w:w="7371" w:type="dxa"/>
            <w:gridSpan w:val="3"/>
          </w:tcPr>
          <w:p>
            <w:pPr>
              <w:widowControl/>
              <w:rPr>
                <w:rFonts w:ascii="仿宋_GB2312" w:hAnsi="宋体"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pPr>
              <w:widowControl/>
              <w:adjustRightInd w:val="0"/>
              <w:snapToGrid w:val="0"/>
              <w:spacing w:line="360" w:lineRule="auto"/>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报告应用简介</w:t>
            </w:r>
          </w:p>
        </w:tc>
        <w:tc>
          <w:tcPr>
            <w:tcW w:w="7371" w:type="dxa"/>
            <w:gridSpan w:val="3"/>
          </w:tcPr>
          <w:p>
            <w:pPr>
              <w:widowControl/>
              <w:rPr>
                <w:rFonts w:ascii="仿宋_GB2312" w:hAnsi="宋体"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pPr>
              <w:widowControl/>
              <w:adjustRightInd w:val="0"/>
              <w:snapToGrid w:val="0"/>
              <w:spacing w:line="276" w:lineRule="auto"/>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报告应用实例（可选）</w:t>
            </w:r>
          </w:p>
        </w:tc>
        <w:tc>
          <w:tcPr>
            <w:tcW w:w="7371" w:type="dxa"/>
            <w:gridSpan w:val="3"/>
          </w:tcPr>
          <w:p>
            <w:pPr>
              <w:widowControl/>
              <w:rPr>
                <w:rFonts w:ascii="仿宋_GB2312" w:hAnsi="宋体"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pPr>
              <w:widowControl/>
              <w:adjustRightInd w:val="0"/>
              <w:snapToGrid w:val="0"/>
              <w:spacing w:line="360" w:lineRule="auto"/>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报告真实性承诺</w:t>
            </w:r>
          </w:p>
        </w:tc>
        <w:tc>
          <w:tcPr>
            <w:tcW w:w="7371" w:type="dxa"/>
            <w:gridSpan w:val="3"/>
          </w:tcPr>
          <w:p>
            <w:pPr>
              <w:widowControl/>
              <w:rPr>
                <w:rFonts w:ascii="仿宋_GB2312" w:hAnsi="宋体" w:eastAsia="仿宋_GB2312" w:cs="宋体"/>
                <w:kern w:val="0"/>
                <w:sz w:val="28"/>
                <w:szCs w:val="28"/>
              </w:rPr>
            </w:pPr>
            <w:r>
              <w:rPr>
                <w:rFonts w:hint="eastAsia" w:ascii="仿宋_GB2312" w:hAnsi="宋体" w:eastAsia="仿宋_GB2312" w:cs="宋体"/>
                <w:kern w:val="0"/>
                <w:sz w:val="28"/>
                <w:szCs w:val="28"/>
              </w:rPr>
              <w:t>此承诺：本报告内容真实。</w:t>
            </w:r>
          </w:p>
          <w:p>
            <w:pPr>
              <w:widowControl/>
              <w:rPr>
                <w:rFonts w:ascii="仿宋_GB2312" w:hAnsi="宋体" w:eastAsia="仿宋_GB2312" w:cs="宋体"/>
                <w:kern w:val="0"/>
                <w:sz w:val="28"/>
                <w:szCs w:val="28"/>
              </w:rPr>
            </w:pPr>
          </w:p>
          <w:p>
            <w:pPr>
              <w:widowControl/>
              <w:rPr>
                <w:rFonts w:ascii="仿宋_GB2312" w:hAnsi="宋体" w:eastAsia="仿宋_GB2312" w:cs="宋体"/>
                <w:kern w:val="0"/>
                <w:sz w:val="28"/>
                <w:szCs w:val="28"/>
              </w:rPr>
            </w:pPr>
          </w:p>
          <w:p>
            <w:pPr>
              <w:widowControl/>
              <w:rPr>
                <w:rFonts w:ascii="仿宋_GB2312" w:hAnsi="宋体" w:eastAsia="仿宋_GB2312" w:cs="宋体"/>
                <w:kern w:val="0"/>
                <w:sz w:val="28"/>
                <w:szCs w:val="28"/>
              </w:rPr>
            </w:pPr>
            <w:r>
              <w:rPr>
                <w:rFonts w:hint="eastAsia" w:ascii="仿宋_GB2312" w:hAnsi="宋体" w:eastAsia="仿宋_GB2312" w:cs="宋体"/>
                <w:kern w:val="0"/>
                <w:sz w:val="28"/>
                <w:szCs w:val="28"/>
              </w:rPr>
              <w:t xml:space="preserve"> </w:t>
            </w:r>
            <w:r>
              <w:rPr>
                <w:rFonts w:ascii="仿宋_GB2312" w:hAnsi="宋体" w:eastAsia="仿宋_GB2312" w:cs="宋体"/>
                <w:kern w:val="0"/>
                <w:sz w:val="28"/>
                <w:szCs w:val="28"/>
              </w:rPr>
              <w:t xml:space="preserve">                        </w:t>
            </w:r>
            <w:r>
              <w:rPr>
                <w:rFonts w:hint="eastAsia" w:ascii="仿宋_GB2312" w:hAnsi="宋体" w:eastAsia="仿宋_GB2312" w:cs="宋体"/>
                <w:kern w:val="0"/>
                <w:sz w:val="28"/>
                <w:szCs w:val="28"/>
              </w:rPr>
              <w:t>医院盖章：</w:t>
            </w:r>
          </w:p>
          <w:p>
            <w:pPr>
              <w:widowControl/>
              <w:rPr>
                <w:rFonts w:ascii="仿宋_GB2312" w:hAnsi="宋体" w:eastAsia="仿宋_GB2312" w:cs="宋体"/>
                <w:kern w:val="0"/>
                <w:sz w:val="28"/>
                <w:szCs w:val="28"/>
              </w:rPr>
            </w:pPr>
            <w:r>
              <w:rPr>
                <w:rFonts w:hint="eastAsia" w:ascii="仿宋_GB2312" w:hAnsi="宋体" w:eastAsia="仿宋_GB2312" w:cs="宋体"/>
                <w:kern w:val="0"/>
                <w:sz w:val="28"/>
                <w:szCs w:val="28"/>
              </w:rPr>
              <w:t xml:space="preserve"> </w:t>
            </w:r>
            <w:r>
              <w:rPr>
                <w:rFonts w:ascii="仿宋_GB2312" w:hAnsi="宋体" w:eastAsia="仿宋_GB2312" w:cs="宋体"/>
                <w:kern w:val="0"/>
                <w:sz w:val="28"/>
                <w:szCs w:val="28"/>
              </w:rPr>
              <w:t xml:space="preserve">                             </w:t>
            </w:r>
            <w:r>
              <w:rPr>
                <w:rFonts w:hint="eastAsia" w:ascii="仿宋_GB2312" w:hAnsi="宋体" w:eastAsia="仿宋_GB2312" w:cs="宋体"/>
                <w:kern w:val="0"/>
                <w:sz w:val="28"/>
                <w:szCs w:val="28"/>
              </w:rPr>
              <w:t xml:space="preserve">年 </w:t>
            </w:r>
            <w:r>
              <w:rPr>
                <w:rFonts w:ascii="仿宋_GB2312" w:hAnsi="宋体" w:eastAsia="仿宋_GB2312" w:cs="宋体"/>
                <w:kern w:val="0"/>
                <w:sz w:val="28"/>
                <w:szCs w:val="28"/>
              </w:rPr>
              <w:t xml:space="preserve">    </w:t>
            </w:r>
            <w:r>
              <w:rPr>
                <w:rFonts w:hint="eastAsia" w:ascii="仿宋_GB2312" w:hAnsi="宋体" w:eastAsia="仿宋_GB2312" w:cs="宋体"/>
                <w:kern w:val="0"/>
                <w:sz w:val="28"/>
                <w:szCs w:val="28"/>
              </w:rPr>
              <w:t xml:space="preserve">月 </w:t>
            </w:r>
            <w:r>
              <w:rPr>
                <w:rFonts w:ascii="仿宋_GB2312" w:hAnsi="宋体" w:eastAsia="仿宋_GB2312" w:cs="宋体"/>
                <w:kern w:val="0"/>
                <w:sz w:val="28"/>
                <w:szCs w:val="28"/>
              </w:rPr>
              <w:t xml:space="preserve">   </w:t>
            </w:r>
            <w:r>
              <w:rPr>
                <w:rFonts w:hint="eastAsia" w:ascii="仿宋_GB2312" w:hAnsi="宋体" w:eastAsia="仿宋_GB2312" w:cs="宋体"/>
                <w:kern w:val="0"/>
                <w:sz w:val="28"/>
                <w:szCs w:val="28"/>
              </w:rPr>
              <w:t>日</w:t>
            </w:r>
          </w:p>
        </w:tc>
      </w:tr>
    </w:tbl>
    <w:p>
      <w:pPr>
        <w:widowControl/>
        <w:adjustRightInd w:val="0"/>
        <w:snapToGrid w:val="0"/>
        <w:spacing w:line="300" w:lineRule="auto"/>
        <w:rPr>
          <w:rFonts w:hint="eastAsia" w:ascii="黑体" w:hAnsi="黑体" w:eastAsia="黑体" w:cs="黑体"/>
          <w:kern w:val="0"/>
          <w:sz w:val="32"/>
          <w:szCs w:val="32"/>
          <w:lang w:val="en-US" w:eastAsia="zh-CN"/>
        </w:rPr>
      </w:pPr>
    </w:p>
    <w:p>
      <w:pPr>
        <w:widowControl/>
        <w:adjustRightInd w:val="0"/>
        <w:snapToGrid w:val="0"/>
        <w:spacing w:line="300" w:lineRule="auto"/>
        <w:rPr>
          <w:rFonts w:hint="eastAsia" w:ascii="黑体" w:hAnsi="黑体" w:eastAsia="黑体" w:cs="黑体"/>
          <w:kern w:val="0"/>
          <w:sz w:val="32"/>
          <w:szCs w:val="32"/>
          <w:lang w:val="en-US" w:eastAsia="zh-CN"/>
        </w:rPr>
      </w:pPr>
    </w:p>
    <w:p>
      <w:pPr>
        <w:widowControl/>
        <w:adjustRightInd w:val="0"/>
        <w:snapToGrid w:val="0"/>
        <w:spacing w:line="300" w:lineRule="auto"/>
        <w:rPr>
          <w:rFonts w:hint="eastAsia" w:ascii="黑体" w:hAnsi="黑体" w:eastAsia="黑体" w:cs="黑体"/>
          <w:kern w:val="0"/>
          <w:sz w:val="32"/>
          <w:szCs w:val="32"/>
          <w:lang w:val="en-US" w:eastAsia="zh-CN"/>
        </w:rPr>
      </w:pPr>
    </w:p>
    <w:p>
      <w:pPr>
        <w:widowControl/>
        <w:adjustRightInd w:val="0"/>
        <w:snapToGrid w:val="0"/>
        <w:spacing w:line="300" w:lineRule="auto"/>
        <w:rPr>
          <w:rFonts w:hint="eastAsia" w:ascii="黑体" w:hAnsi="黑体" w:eastAsia="黑体" w:cs="黑体"/>
          <w:kern w:val="0"/>
          <w:sz w:val="32"/>
          <w:szCs w:val="32"/>
          <w:lang w:val="en-US" w:eastAsia="zh-CN"/>
        </w:rPr>
      </w:pPr>
    </w:p>
    <w:p>
      <w:pPr>
        <w:widowControl/>
        <w:adjustRightInd w:val="0"/>
        <w:snapToGrid w:val="0"/>
        <w:spacing w:line="300" w:lineRule="auto"/>
        <w:rPr>
          <w:rFonts w:hint="eastAsia" w:ascii="仿宋_GB2312" w:hAnsi="仿宋" w:eastAsia="仿宋_GB2312" w:cs="宋体"/>
          <w:kern w:val="0"/>
          <w:sz w:val="32"/>
          <w:szCs w:val="32"/>
        </w:rPr>
      </w:pPr>
    </w:p>
    <w:sectPr>
      <w:footerReference r:id="rId3" w:type="default"/>
      <w:pgSz w:w="11906" w:h="16838"/>
      <w:pgMar w:top="1588" w:right="1474" w:bottom="1587"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I2YTQ3MDk1NjVhYzQyYjgzODcxZTU4NmI5ZWFiYmYifQ=="/>
  </w:docVars>
  <w:rsids>
    <w:rsidRoot w:val="00000000"/>
    <w:rsid w:val="03DC2AC4"/>
    <w:rsid w:val="0BA83350"/>
    <w:rsid w:val="0D2D52B1"/>
    <w:rsid w:val="1BC078BF"/>
    <w:rsid w:val="1D802D95"/>
    <w:rsid w:val="26CD4CE6"/>
    <w:rsid w:val="2F113E25"/>
    <w:rsid w:val="5FEA48E9"/>
    <w:rsid w:val="61D21D2F"/>
    <w:rsid w:val="731C7D2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7"/>
    <w:autoRedefine/>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12">
    <w:name w:val="Default Paragraph Font"/>
    <w:autoRedefine/>
    <w:unhideWhenUsed/>
    <w:qFormat/>
    <w:uiPriority w:val="1"/>
  </w:style>
  <w:style w:type="table" w:default="1" w:styleId="10">
    <w:name w:val="Normal Table"/>
    <w:autoRedefine/>
    <w:unhideWhenUsed/>
    <w:qFormat/>
    <w:uiPriority w:val="99"/>
    <w:tblPr>
      <w:tblCellMar>
        <w:top w:w="0" w:type="dxa"/>
        <w:left w:w="108" w:type="dxa"/>
        <w:bottom w:w="0" w:type="dxa"/>
        <w:right w:w="108" w:type="dxa"/>
      </w:tblCellMar>
    </w:tblPr>
  </w:style>
  <w:style w:type="paragraph" w:styleId="3">
    <w:name w:val="annotation text"/>
    <w:basedOn w:val="1"/>
    <w:link w:val="26"/>
    <w:autoRedefine/>
    <w:unhideWhenUsed/>
    <w:qFormat/>
    <w:uiPriority w:val="99"/>
    <w:pPr>
      <w:jc w:val="left"/>
    </w:pPr>
  </w:style>
  <w:style w:type="paragraph" w:styleId="4">
    <w:name w:val="Date"/>
    <w:basedOn w:val="1"/>
    <w:next w:val="1"/>
    <w:link w:val="21"/>
    <w:autoRedefine/>
    <w:unhideWhenUsed/>
    <w:qFormat/>
    <w:uiPriority w:val="99"/>
    <w:pPr>
      <w:ind w:left="100" w:leftChars="2500"/>
    </w:pPr>
  </w:style>
  <w:style w:type="paragraph" w:styleId="5">
    <w:name w:val="Balloon Text"/>
    <w:basedOn w:val="1"/>
    <w:link w:val="25"/>
    <w:autoRedefine/>
    <w:unhideWhenUsed/>
    <w:qFormat/>
    <w:uiPriority w:val="99"/>
    <w:rPr>
      <w:sz w:val="18"/>
      <w:szCs w:val="18"/>
    </w:rPr>
  </w:style>
  <w:style w:type="paragraph" w:styleId="6">
    <w:name w:val="footer"/>
    <w:basedOn w:val="1"/>
    <w:link w:val="23"/>
    <w:autoRedefine/>
    <w:unhideWhenUsed/>
    <w:qFormat/>
    <w:uiPriority w:val="99"/>
    <w:pPr>
      <w:tabs>
        <w:tab w:val="center" w:pos="4153"/>
        <w:tab w:val="right" w:pos="8306"/>
      </w:tabs>
      <w:snapToGrid w:val="0"/>
      <w:jc w:val="left"/>
    </w:pPr>
    <w:rPr>
      <w:sz w:val="18"/>
      <w:szCs w:val="18"/>
    </w:rPr>
  </w:style>
  <w:style w:type="paragraph" w:styleId="7">
    <w:name w:val="header"/>
    <w:basedOn w:val="1"/>
    <w:link w:val="2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annotation subject"/>
    <w:basedOn w:val="3"/>
    <w:next w:val="3"/>
    <w:link w:val="27"/>
    <w:autoRedefine/>
    <w:unhideWhenUsed/>
    <w:qFormat/>
    <w:uiPriority w:val="99"/>
    <w:rPr>
      <w:b/>
      <w:bCs/>
    </w:rPr>
  </w:style>
  <w:style w:type="table" w:styleId="11">
    <w:name w:val="Table Grid"/>
    <w:basedOn w:val="10"/>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autoRedefine/>
    <w:qFormat/>
    <w:uiPriority w:val="22"/>
    <w:rPr>
      <w:b/>
      <w:bCs/>
    </w:rPr>
  </w:style>
  <w:style w:type="character" w:styleId="14">
    <w:name w:val="Emphasis"/>
    <w:basedOn w:val="12"/>
    <w:autoRedefine/>
    <w:qFormat/>
    <w:uiPriority w:val="20"/>
    <w:rPr>
      <w:i/>
      <w:iCs/>
    </w:rPr>
  </w:style>
  <w:style w:type="character" w:styleId="15">
    <w:name w:val="Hyperlink"/>
    <w:basedOn w:val="12"/>
    <w:autoRedefine/>
    <w:unhideWhenUsed/>
    <w:qFormat/>
    <w:uiPriority w:val="99"/>
    <w:rPr>
      <w:color w:val="0000FF"/>
      <w:u w:val="single"/>
    </w:rPr>
  </w:style>
  <w:style w:type="character" w:styleId="16">
    <w:name w:val="annotation reference"/>
    <w:basedOn w:val="12"/>
    <w:autoRedefine/>
    <w:unhideWhenUsed/>
    <w:qFormat/>
    <w:uiPriority w:val="99"/>
    <w:rPr>
      <w:sz w:val="21"/>
      <w:szCs w:val="21"/>
    </w:rPr>
  </w:style>
  <w:style w:type="character" w:customStyle="1" w:styleId="17">
    <w:name w:val="标题 2 字符"/>
    <w:basedOn w:val="12"/>
    <w:link w:val="2"/>
    <w:autoRedefine/>
    <w:qFormat/>
    <w:uiPriority w:val="9"/>
    <w:rPr>
      <w:rFonts w:ascii="宋体" w:hAnsi="宋体" w:eastAsia="宋体" w:cs="宋体"/>
      <w:b/>
      <w:bCs/>
      <w:kern w:val="0"/>
      <w:sz w:val="36"/>
      <w:szCs w:val="36"/>
    </w:rPr>
  </w:style>
  <w:style w:type="character" w:customStyle="1" w:styleId="18">
    <w:name w:val="rich_media_meta"/>
    <w:basedOn w:val="12"/>
    <w:autoRedefine/>
    <w:qFormat/>
    <w:uiPriority w:val="0"/>
  </w:style>
  <w:style w:type="character" w:customStyle="1" w:styleId="19">
    <w:name w:val="apple-converted-space"/>
    <w:basedOn w:val="12"/>
    <w:autoRedefine/>
    <w:qFormat/>
    <w:uiPriority w:val="0"/>
  </w:style>
  <w:style w:type="paragraph" w:customStyle="1" w:styleId="20">
    <w:name w:val="List Paragraph"/>
    <w:basedOn w:val="1"/>
    <w:autoRedefine/>
    <w:qFormat/>
    <w:uiPriority w:val="34"/>
    <w:pPr>
      <w:ind w:firstLine="420" w:firstLineChars="200"/>
    </w:pPr>
  </w:style>
  <w:style w:type="character" w:customStyle="1" w:styleId="21">
    <w:name w:val="日期 字符"/>
    <w:basedOn w:val="12"/>
    <w:link w:val="4"/>
    <w:autoRedefine/>
    <w:semiHidden/>
    <w:qFormat/>
    <w:uiPriority w:val="99"/>
  </w:style>
  <w:style w:type="character" w:customStyle="1" w:styleId="22">
    <w:name w:val="页眉 字符"/>
    <w:basedOn w:val="12"/>
    <w:link w:val="7"/>
    <w:autoRedefine/>
    <w:qFormat/>
    <w:uiPriority w:val="99"/>
    <w:rPr>
      <w:sz w:val="18"/>
      <w:szCs w:val="18"/>
    </w:rPr>
  </w:style>
  <w:style w:type="character" w:customStyle="1" w:styleId="23">
    <w:name w:val="页脚 字符"/>
    <w:basedOn w:val="12"/>
    <w:link w:val="6"/>
    <w:autoRedefine/>
    <w:qFormat/>
    <w:uiPriority w:val="99"/>
    <w:rPr>
      <w:sz w:val="18"/>
      <w:szCs w:val="18"/>
    </w:rPr>
  </w:style>
  <w:style w:type="character" w:customStyle="1" w:styleId="24">
    <w:name w:val="未处理的提及1"/>
    <w:basedOn w:val="12"/>
    <w:autoRedefine/>
    <w:unhideWhenUsed/>
    <w:qFormat/>
    <w:uiPriority w:val="99"/>
    <w:rPr>
      <w:color w:val="605E5C"/>
      <w:shd w:val="clear" w:color="auto" w:fill="E1DFDD"/>
    </w:rPr>
  </w:style>
  <w:style w:type="character" w:customStyle="1" w:styleId="25">
    <w:name w:val="批注框文本 字符"/>
    <w:basedOn w:val="12"/>
    <w:link w:val="5"/>
    <w:autoRedefine/>
    <w:semiHidden/>
    <w:qFormat/>
    <w:uiPriority w:val="99"/>
    <w:rPr>
      <w:sz w:val="18"/>
      <w:szCs w:val="18"/>
    </w:rPr>
  </w:style>
  <w:style w:type="character" w:customStyle="1" w:styleId="26">
    <w:name w:val="批注文字 字符"/>
    <w:basedOn w:val="12"/>
    <w:link w:val="3"/>
    <w:autoRedefine/>
    <w:qFormat/>
    <w:uiPriority w:val="99"/>
    <w:rPr>
      <w:kern w:val="2"/>
      <w:sz w:val="21"/>
      <w:szCs w:val="22"/>
    </w:rPr>
  </w:style>
  <w:style w:type="character" w:customStyle="1" w:styleId="27">
    <w:name w:val="批注主题 字符"/>
    <w:basedOn w:val="26"/>
    <w:link w:val="9"/>
    <w:autoRedefine/>
    <w:semiHidden/>
    <w:qFormat/>
    <w:uiPriority w:val="99"/>
    <w:rPr>
      <w:b/>
      <w:bCs/>
      <w:kern w:val="2"/>
      <w:sz w:val="21"/>
      <w:szCs w:val="22"/>
    </w:rPr>
  </w:style>
  <w:style w:type="paragraph" w:customStyle="1" w:styleId="28">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9">
    <w:name w:val="未处理的提及2"/>
    <w:basedOn w:val="12"/>
    <w:autoRedefine/>
    <w:unhideWhenUsed/>
    <w:qFormat/>
    <w:uiPriority w:val="99"/>
    <w:rPr>
      <w:color w:val="605E5C"/>
      <w:shd w:val="clear" w:color="auto" w:fill="E1DFDD"/>
    </w:rPr>
  </w:style>
  <w:style w:type="paragraph" w:customStyle="1" w:styleId="30">
    <w:name w:val="修订2"/>
    <w:autoRedefine/>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1">
    <w:name w:val="Revision"/>
    <w:autoRedefine/>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579</Words>
  <Characters>614</Characters>
  <Lines>13</Lines>
  <Paragraphs>3</Paragraphs>
  <TotalTime>22</TotalTime>
  <ScaleCrop>false</ScaleCrop>
  <LinksUpToDate>false</LinksUpToDate>
  <CharactersWithSpaces>683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2024-04-23T23:00:00Z</dcterms:created>
  <dc:creator>hz166</dc:creator>
  <cp:lastModifiedBy>尺素鱼</cp:lastModifiedBy>
  <cp:lastPrinted>2024-02-06T08:49:00Z</cp:lastPrinted>
  <dcterms:modified xsi:type="dcterms:W3CDTF">2024-06-18T07:23:24Z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6D6CDF931E19416EA025D3D000C828AF_13</vt:lpwstr>
  </property>
</Properties>
</file>